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43EF25" w14:textId="000BEBA8" w:rsidR="001561A1" w:rsidRDefault="001561A1" w:rsidP="003530C3">
      <w:pPr>
        <w:spacing w:before="120" w:after="0" w:line="283" w:lineRule="auto"/>
        <w:jc w:val="center"/>
        <w:rPr>
          <w:b/>
        </w:rPr>
      </w:pPr>
      <w:r w:rsidRPr="008322C8">
        <w:rPr>
          <w:b/>
        </w:rPr>
        <w:t xml:space="preserve">PHỤ LỤC </w:t>
      </w:r>
      <w:r w:rsidR="0033304F">
        <w:rPr>
          <w:b/>
        </w:rPr>
        <w:t>VI</w:t>
      </w:r>
      <w:r w:rsidR="00541E1A">
        <w:rPr>
          <w:b/>
        </w:rPr>
        <w:t xml:space="preserve">: </w:t>
      </w:r>
    </w:p>
    <w:p w14:paraId="1257AD05" w14:textId="7ECD2623" w:rsidR="0033676F" w:rsidRDefault="00541E1A" w:rsidP="00633700">
      <w:pPr>
        <w:spacing w:after="0" w:line="240" w:lineRule="auto"/>
        <w:jc w:val="center"/>
        <w:rPr>
          <w:b/>
        </w:rPr>
      </w:pPr>
      <w:r>
        <w:rPr>
          <w:b/>
        </w:rPr>
        <w:t xml:space="preserve">Đánh giá việc phân cấp </w:t>
      </w:r>
      <w:r w:rsidR="00F62DC1" w:rsidRPr="009F31CE">
        <w:rPr>
          <w:b/>
        </w:rPr>
        <w:t xml:space="preserve">trong dự thảo </w:t>
      </w:r>
      <w:r w:rsidR="00F62DC1" w:rsidRPr="009F31CE">
        <w:rPr>
          <w:b/>
          <w:lang w:val="pt-BR"/>
        </w:rPr>
        <w:t xml:space="preserve">Nghị quyết </w:t>
      </w:r>
      <w:r w:rsidR="0033676F" w:rsidRPr="004B7532">
        <w:rPr>
          <w:b/>
        </w:rPr>
        <w:t>của Hội đồng nhân dân tỉnh Lai Châu, lĩnh vực quản lý nhà nước về</w:t>
      </w:r>
      <w:r w:rsidR="000C66E1">
        <w:rPr>
          <w:b/>
        </w:rPr>
        <w:t xml:space="preserve"> Giáo dục và đào tạo</w:t>
      </w:r>
    </w:p>
    <w:p w14:paraId="114E739C" w14:textId="7F1F3F1B" w:rsidR="00797591" w:rsidRPr="00797591" w:rsidRDefault="00797591" w:rsidP="003530C3">
      <w:pPr>
        <w:spacing w:before="120" w:after="0" w:line="283" w:lineRule="auto"/>
        <w:jc w:val="center"/>
        <w:rPr>
          <w:i/>
          <w:sz w:val="26"/>
        </w:rPr>
      </w:pPr>
      <w:r w:rsidRPr="00797591">
        <w:rPr>
          <w:i/>
          <w:sz w:val="26"/>
        </w:rPr>
        <w:t xml:space="preserve">(Kèm theo Báo cáo số         /BC-STP ngày  </w:t>
      </w:r>
      <w:r w:rsidR="00186E2D">
        <w:rPr>
          <w:i/>
          <w:sz w:val="26"/>
        </w:rPr>
        <w:t xml:space="preserve"> </w:t>
      </w:r>
      <w:r w:rsidRPr="00797591">
        <w:rPr>
          <w:i/>
          <w:sz w:val="26"/>
        </w:rPr>
        <w:t xml:space="preserve">   /7/2026 của Sở Tư pháp tỉnh Lai Châu)</w:t>
      </w:r>
    </w:p>
    <w:p w14:paraId="573B7CF7" w14:textId="77777777" w:rsidR="00541E1A" w:rsidRPr="008322C8" w:rsidRDefault="00541E1A" w:rsidP="001561A1">
      <w:pPr>
        <w:spacing w:before="120" w:after="0" w:line="283" w:lineRule="auto"/>
        <w:ind w:firstLine="720"/>
        <w:jc w:val="center"/>
        <w:rPr>
          <w:b/>
        </w:rPr>
      </w:pPr>
    </w:p>
    <w:p w14:paraId="13E37E1A" w14:textId="4AFB4CB0" w:rsidR="00E44170" w:rsidRPr="00E43FDF" w:rsidRDefault="00F35816" w:rsidP="00351BC3">
      <w:pPr>
        <w:spacing w:before="120" w:after="120" w:line="360" w:lineRule="exact"/>
        <w:ind w:firstLine="720"/>
        <w:jc w:val="both"/>
        <w:rPr>
          <w:b/>
          <w:i/>
        </w:rPr>
      </w:pPr>
      <w:r w:rsidRPr="00351BC3">
        <w:rPr>
          <w:b/>
        </w:rPr>
        <w:t>1. Tên nhiệm vụ</w:t>
      </w:r>
      <w:r w:rsidR="003004DF" w:rsidRPr="00351BC3">
        <w:rPr>
          <w:b/>
        </w:rPr>
        <w:t xml:space="preserve"> </w:t>
      </w:r>
      <w:r w:rsidRPr="00351BC3">
        <w:rPr>
          <w:b/>
        </w:rPr>
        <w:t>phân cấ</w:t>
      </w:r>
      <w:r w:rsidR="001E096A" w:rsidRPr="00351BC3">
        <w:rPr>
          <w:b/>
        </w:rPr>
        <w:t>p</w:t>
      </w:r>
      <w:r w:rsidR="001756BD" w:rsidRPr="00351BC3">
        <w:rPr>
          <w:b/>
        </w:rPr>
        <w:t xml:space="preserve">: </w:t>
      </w:r>
      <w:r w:rsidR="00E44170" w:rsidRPr="00E43FDF">
        <w:rPr>
          <w:b/>
          <w:i/>
        </w:rPr>
        <w:t>Quyết định mức học bổng khuyến khích học tập đối với học sinh trường trung học phổ thông chuyên, trường năng khiếu trên địa bàn tỉnh Lai Châu</w:t>
      </w:r>
      <w:r w:rsidR="0007247D">
        <w:rPr>
          <w:b/>
          <w:i/>
        </w:rPr>
        <w:t>.</w:t>
      </w:r>
    </w:p>
    <w:p w14:paraId="5CE20C61" w14:textId="19696B70" w:rsidR="00F35816" w:rsidRPr="00351BC3" w:rsidRDefault="00F35816" w:rsidP="00351BC3">
      <w:pPr>
        <w:spacing w:before="120" w:after="120" w:line="360" w:lineRule="exact"/>
        <w:ind w:firstLine="720"/>
        <w:jc w:val="both"/>
      </w:pPr>
      <w:r w:rsidRPr="00351BC3">
        <w:rPr>
          <w:b/>
        </w:rPr>
        <w:t>2. Chủ thể được phân cấp:</w:t>
      </w:r>
      <w:r w:rsidRPr="00351BC3">
        <w:t xml:space="preserve"> Uỷ ban nhân dân tỉnh</w:t>
      </w:r>
    </w:p>
    <w:p w14:paraId="580C34DA" w14:textId="77777777" w:rsidR="003211B7" w:rsidRDefault="00F35816" w:rsidP="00351BC3">
      <w:pPr>
        <w:spacing w:before="120" w:after="120" w:line="360" w:lineRule="exact"/>
        <w:ind w:firstLine="720"/>
        <w:jc w:val="both"/>
        <w:rPr>
          <w:rStyle w:val="fontstyle01"/>
          <w:color w:val="auto"/>
        </w:rPr>
      </w:pPr>
      <w:r w:rsidRPr="00351BC3">
        <w:rPr>
          <w:b/>
        </w:rPr>
        <w:t xml:space="preserve">3. </w:t>
      </w:r>
      <w:r w:rsidRPr="00351BC3">
        <w:rPr>
          <w:rStyle w:val="fontstyle01"/>
          <w:b/>
          <w:color w:val="auto"/>
        </w:rPr>
        <w:t>Cơ sở pháp lý</w:t>
      </w:r>
      <w:r w:rsidR="00287FD4" w:rsidRPr="00351BC3">
        <w:rPr>
          <w:rStyle w:val="fontstyle01"/>
          <w:color w:val="auto"/>
        </w:rPr>
        <w:t xml:space="preserve">: </w:t>
      </w:r>
    </w:p>
    <w:p w14:paraId="73CFEA9E" w14:textId="77777777" w:rsidR="003211B7" w:rsidRDefault="00C01D9B" w:rsidP="003211B7">
      <w:pPr>
        <w:spacing w:before="120" w:after="120" w:line="360" w:lineRule="exact"/>
        <w:ind w:firstLine="720"/>
        <w:jc w:val="both"/>
      </w:pPr>
      <w:r w:rsidRPr="00351BC3">
        <w:t xml:space="preserve">Các điểm a, b khoản 1 và điểm a khoản 2 Điều 7 Nghị định số 66/2026/NĐ-CP ngày 02/3/2026 của Chính phủ quy định chi tiết một số điều của Luật Giáo dục, quy định: </w:t>
      </w:r>
    </w:p>
    <w:p w14:paraId="05A5805C" w14:textId="2007A895" w:rsidR="00C01D9B" w:rsidRPr="00351BC3" w:rsidRDefault="003211B7" w:rsidP="003211B7">
      <w:pPr>
        <w:spacing w:before="120" w:after="120" w:line="360" w:lineRule="exact"/>
        <w:ind w:firstLine="720"/>
        <w:jc w:val="both"/>
        <w:rPr>
          <w:i/>
          <w:color w:val="222222"/>
        </w:rPr>
      </w:pPr>
      <w:r>
        <w:rPr>
          <w:i/>
          <w:color w:val="222222"/>
        </w:rPr>
        <w:t>“</w:t>
      </w:r>
      <w:r w:rsidR="00C01D9B" w:rsidRPr="00351BC3">
        <w:rPr>
          <w:i/>
          <w:color w:val="222222"/>
        </w:rPr>
        <w:t>1. Đối tượng xét, cấp học bổng khuyến khích học tập:</w:t>
      </w:r>
    </w:p>
    <w:p w14:paraId="3939FFE5" w14:textId="77777777" w:rsidR="00C01D9B" w:rsidRPr="00351BC3" w:rsidRDefault="00C01D9B" w:rsidP="00351BC3">
      <w:pPr>
        <w:pStyle w:val="NormalWeb"/>
        <w:spacing w:before="120" w:beforeAutospacing="0" w:after="120" w:afterAutospacing="0" w:line="360" w:lineRule="exact"/>
        <w:ind w:firstLine="720"/>
        <w:jc w:val="both"/>
        <w:rPr>
          <w:i/>
          <w:color w:val="222222"/>
          <w:sz w:val="28"/>
          <w:szCs w:val="28"/>
        </w:rPr>
      </w:pPr>
      <w:r w:rsidRPr="00351BC3">
        <w:rPr>
          <w:i/>
          <w:color w:val="222222"/>
          <w:sz w:val="28"/>
          <w:szCs w:val="28"/>
        </w:rPr>
        <w:t>a) Học sinh trường trung học phổ thông chuyên (sau đây gọi chung là trường chuyên), …có kết quả rèn luyện và kết quả học tập đạt mức cao nhất trong các mức đánh giá kết quả rèn luyện, kết quả học tập của học sinh trung học phổ thông thuộc kỳ xét, cấp học bổng và có điểm trung bình môn chuyên của học kỳ xét, cấp từ 8,5 trở lên hoặc đạt một trong các giải từ khuyến khích trở lên trong kỳ thi học sinh giỏi cấp quốc gia …;</w:t>
      </w:r>
    </w:p>
    <w:p w14:paraId="011AD00F" w14:textId="77777777" w:rsidR="00C01D9B" w:rsidRPr="00351BC3" w:rsidRDefault="00C01D9B" w:rsidP="00351BC3">
      <w:pPr>
        <w:pStyle w:val="NormalWeb"/>
        <w:spacing w:before="120" w:beforeAutospacing="0" w:after="120" w:afterAutospacing="0" w:line="360" w:lineRule="exact"/>
        <w:ind w:firstLine="720"/>
        <w:jc w:val="both"/>
        <w:rPr>
          <w:i/>
          <w:color w:val="222222"/>
          <w:sz w:val="28"/>
          <w:szCs w:val="28"/>
        </w:rPr>
      </w:pPr>
      <w:r w:rsidRPr="00351BC3">
        <w:rPr>
          <w:i/>
          <w:color w:val="222222"/>
          <w:sz w:val="28"/>
          <w:szCs w:val="28"/>
        </w:rPr>
        <w:t>b) Học sinh các trường năng khiếu có kết quả rèn luyện đạt từ mức Khá trở lên, kết quả học tập từ mức Đạt trở lên và đạt huy chương trong cuộc thi cấp quốc gia ….</w:t>
      </w:r>
    </w:p>
    <w:p w14:paraId="7CAC7715" w14:textId="77777777" w:rsidR="00C01D9B" w:rsidRPr="00B155BF" w:rsidRDefault="00C01D9B" w:rsidP="00351BC3">
      <w:pPr>
        <w:spacing w:before="120" w:after="120" w:line="360" w:lineRule="exact"/>
        <w:ind w:firstLine="720"/>
        <w:jc w:val="both"/>
        <w:rPr>
          <w:rFonts w:ascii="Times New Roman Italic" w:hAnsi="Times New Roman Italic"/>
          <w:i/>
          <w:spacing w:val="-16"/>
        </w:rPr>
      </w:pPr>
      <w:r w:rsidRPr="00B155BF">
        <w:rPr>
          <w:i/>
          <w:spacing w:val="-16"/>
        </w:rPr>
        <w:t xml:space="preserve"> </w:t>
      </w:r>
      <w:r w:rsidRPr="00B155BF">
        <w:rPr>
          <w:rFonts w:ascii="Times New Roman Italic" w:hAnsi="Times New Roman Italic"/>
          <w:i/>
          <w:spacing w:val="-16"/>
        </w:rPr>
        <w:t xml:space="preserve">2. Mức học bổng đối với đối tượng quy định tại điểm a và điểm b khoản 1 Điều này: </w:t>
      </w:r>
    </w:p>
    <w:p w14:paraId="564E02C5" w14:textId="77777777" w:rsidR="00C01D9B" w:rsidRPr="00351BC3" w:rsidRDefault="00C01D9B" w:rsidP="00351BC3">
      <w:pPr>
        <w:spacing w:before="120" w:after="120" w:line="360" w:lineRule="exact"/>
        <w:ind w:firstLine="720"/>
        <w:jc w:val="both"/>
        <w:rPr>
          <w:i/>
        </w:rPr>
      </w:pPr>
      <w:r w:rsidRPr="00351BC3">
        <w:rPr>
          <w:i/>
        </w:rPr>
        <w:t>a) Đối với trường chuyên, trường năng khiếu: Mức học bổng cấp cho một học sinh do Hội đồng nhân dân cấp tỉnh quyết định nhưng không thấp hơn ba lần mức học phí làm căn cứ thực hiện miễn học phí đối với trường trung học phổ thông công lập tại địa phương….”</w:t>
      </w:r>
    </w:p>
    <w:p w14:paraId="20F70D5F" w14:textId="09CD1E5B" w:rsidR="00221383" w:rsidRPr="00351BC3" w:rsidRDefault="00221383" w:rsidP="00351BC3">
      <w:pPr>
        <w:spacing w:before="120" w:after="120" w:line="360" w:lineRule="exact"/>
        <w:ind w:firstLine="720"/>
        <w:jc w:val="both"/>
        <w:rPr>
          <w:rStyle w:val="fontstyle01"/>
          <w:b/>
          <w:color w:val="auto"/>
        </w:rPr>
      </w:pPr>
      <w:r w:rsidRPr="00351BC3">
        <w:rPr>
          <w:rStyle w:val="fontstyle01"/>
          <w:b/>
          <w:color w:val="auto"/>
        </w:rPr>
        <w:t>4</w:t>
      </w:r>
      <w:r w:rsidR="00437967" w:rsidRPr="00351BC3">
        <w:rPr>
          <w:rStyle w:val="fontstyle01"/>
          <w:b/>
          <w:color w:val="auto"/>
        </w:rPr>
        <w:t>.</w:t>
      </w:r>
      <w:r w:rsidRPr="00351BC3">
        <w:rPr>
          <w:rStyle w:val="fontstyle01"/>
          <w:b/>
          <w:color w:val="auto"/>
        </w:rPr>
        <w:t xml:space="preserve"> Cơ sở thực tiễn; sự cần thiết/tính cấp bách của việc phân cấ</w:t>
      </w:r>
      <w:r w:rsidR="001E096A" w:rsidRPr="00351BC3">
        <w:rPr>
          <w:rStyle w:val="fontstyle01"/>
          <w:b/>
          <w:color w:val="auto"/>
        </w:rPr>
        <w:t>p</w:t>
      </w:r>
    </w:p>
    <w:p w14:paraId="70F5F85D" w14:textId="77777777" w:rsidR="008376D1" w:rsidRPr="00351BC3" w:rsidRDefault="008376D1" w:rsidP="00351BC3">
      <w:pPr>
        <w:pStyle w:val="pdq2pgselectionanchorcontainer"/>
        <w:spacing w:before="120" w:beforeAutospacing="0" w:after="120" w:afterAutospacing="0" w:line="360" w:lineRule="exact"/>
        <w:ind w:firstLine="720"/>
        <w:jc w:val="both"/>
        <w:rPr>
          <w:sz w:val="28"/>
          <w:szCs w:val="28"/>
        </w:rPr>
      </w:pPr>
      <w:r w:rsidRPr="00351BC3">
        <w:rPr>
          <w:sz w:val="28"/>
          <w:szCs w:val="28"/>
        </w:rPr>
        <w:t xml:space="preserve">- Thực tiễn quản lý giáo dục tại địa phương cho thấy: Các trường trung học phổ thông chuyên và các trường năng khiếu thuộc phạm vi quản lý của UBND cấp tỉnh. UBND cấp tỉnh nắm rõ: </w:t>
      </w:r>
      <w:r w:rsidRPr="00876790">
        <w:rPr>
          <w:sz w:val="28"/>
          <w:szCs w:val="28"/>
        </w:rPr>
        <w:t>quy mô học sinh; nhu cầu đào tạo nguồn nhân lực chất lượng cao; khả năng cân đối ngân sách địa phương; mục tiêu phát triển giáo dục của địa phương. Do đó, địa phương có đầy đủ thông tin để quyết định mức học bổng phù hợp</w:t>
      </w:r>
      <w:r w:rsidRPr="00351BC3">
        <w:rPr>
          <w:sz w:val="28"/>
          <w:szCs w:val="28"/>
        </w:rPr>
        <w:t>.</w:t>
      </w:r>
    </w:p>
    <w:p w14:paraId="5CDDA55F" w14:textId="37203524" w:rsidR="008376D1" w:rsidRPr="004559A4" w:rsidRDefault="008376D1" w:rsidP="00D72874">
      <w:pPr>
        <w:pStyle w:val="pdq2pgselectionanchorcontainer"/>
        <w:spacing w:before="120" w:beforeAutospacing="0" w:after="120" w:afterAutospacing="0" w:line="360" w:lineRule="exact"/>
        <w:ind w:firstLine="720"/>
        <w:jc w:val="both"/>
        <w:rPr>
          <w:sz w:val="28"/>
          <w:szCs w:val="28"/>
        </w:rPr>
      </w:pPr>
      <w:r w:rsidRPr="00351BC3">
        <w:rPr>
          <w:sz w:val="28"/>
          <w:szCs w:val="28"/>
        </w:rPr>
        <w:lastRenderedPageBreak/>
        <w:t xml:space="preserve">- Việc phân cấp cho UBND tỉnh quyết định mức học bổng khuyến khích học tập đối với học sinh trường trung học phổ thông chuyên, trường năng khiếu cũng là phù hợp với </w:t>
      </w:r>
      <w:r w:rsidRPr="009B1903">
        <w:rPr>
          <w:sz w:val="28"/>
          <w:szCs w:val="28"/>
        </w:rPr>
        <w:t xml:space="preserve">chủ trương của Đảng về phân cấp, phân quyền; </w:t>
      </w:r>
      <w:r w:rsidRPr="00351BC3">
        <w:rPr>
          <w:sz w:val="28"/>
          <w:szCs w:val="28"/>
        </w:rPr>
        <w:t xml:space="preserve">quy định của </w:t>
      </w:r>
      <w:r w:rsidRPr="009B1903">
        <w:rPr>
          <w:sz w:val="28"/>
          <w:szCs w:val="28"/>
        </w:rPr>
        <w:t>Luật Tổ chức chính quyền địa phương</w:t>
      </w:r>
      <w:r w:rsidRPr="00351BC3">
        <w:rPr>
          <w:sz w:val="28"/>
          <w:szCs w:val="28"/>
        </w:rPr>
        <w:t>, quy định của Luật Giáo dục (</w:t>
      </w:r>
      <w:r w:rsidRPr="00801964">
        <w:rPr>
          <w:i/>
          <w:sz w:val="28"/>
          <w:szCs w:val="28"/>
        </w:rPr>
        <w:t>không quy định không được phân cấp)</w:t>
      </w:r>
      <w:r w:rsidRPr="00351BC3">
        <w:rPr>
          <w:sz w:val="28"/>
          <w:szCs w:val="28"/>
        </w:rPr>
        <w:t xml:space="preserve">; </w:t>
      </w:r>
      <w:r w:rsidRPr="009B1903">
        <w:rPr>
          <w:sz w:val="28"/>
          <w:szCs w:val="28"/>
        </w:rPr>
        <w:t>tăng tính chủ động, tự chịu trách nhiệm của chính quyền địa phương trong quản lý giáo dục.</w:t>
      </w:r>
      <w:r w:rsidR="007B5C30">
        <w:rPr>
          <w:sz w:val="28"/>
          <w:szCs w:val="28"/>
        </w:rPr>
        <w:t xml:space="preserve"> </w:t>
      </w:r>
      <w:r w:rsidRPr="00351BC3">
        <w:rPr>
          <w:sz w:val="28"/>
          <w:szCs w:val="28"/>
        </w:rPr>
        <w:t xml:space="preserve">Việc phân cấp </w:t>
      </w:r>
      <w:r w:rsidR="007B5C30">
        <w:rPr>
          <w:sz w:val="28"/>
          <w:szCs w:val="28"/>
        </w:rPr>
        <w:t xml:space="preserve">nhiệm vụ này </w:t>
      </w:r>
      <w:r w:rsidRPr="00351BC3">
        <w:rPr>
          <w:sz w:val="28"/>
          <w:szCs w:val="28"/>
        </w:rPr>
        <w:t xml:space="preserve">cho UBND tỉnh sẽ </w:t>
      </w:r>
      <w:r w:rsidRPr="004559A4">
        <w:rPr>
          <w:sz w:val="28"/>
          <w:szCs w:val="28"/>
        </w:rPr>
        <w:t xml:space="preserve">giảm bớt thủ tục hành chính </w:t>
      </w:r>
      <w:r w:rsidRPr="00351BC3">
        <w:rPr>
          <w:sz w:val="28"/>
          <w:szCs w:val="28"/>
        </w:rPr>
        <w:t xml:space="preserve">nội bộ </w:t>
      </w:r>
      <w:r w:rsidRPr="004559A4">
        <w:rPr>
          <w:sz w:val="28"/>
          <w:szCs w:val="28"/>
        </w:rPr>
        <w:t xml:space="preserve">trong </w:t>
      </w:r>
      <w:r w:rsidRPr="00351BC3">
        <w:rPr>
          <w:sz w:val="28"/>
          <w:szCs w:val="28"/>
        </w:rPr>
        <w:t>cơ quan nhà nước</w:t>
      </w:r>
      <w:r w:rsidRPr="004559A4">
        <w:rPr>
          <w:sz w:val="28"/>
          <w:szCs w:val="28"/>
        </w:rPr>
        <w:t>;</w:t>
      </w:r>
      <w:r w:rsidRPr="00351BC3">
        <w:rPr>
          <w:sz w:val="28"/>
          <w:szCs w:val="28"/>
        </w:rPr>
        <w:t xml:space="preserve"> t</w:t>
      </w:r>
      <w:r w:rsidRPr="004559A4">
        <w:rPr>
          <w:sz w:val="28"/>
          <w:szCs w:val="28"/>
        </w:rPr>
        <w:t xml:space="preserve">ạo điều kiện chủ động điều chỉnh mức học bổng phù hợp với biến động về học phí, chỉ số giá, điều kiện ngân sách; bảo đảm </w:t>
      </w:r>
      <w:r w:rsidRPr="00351BC3">
        <w:rPr>
          <w:sz w:val="28"/>
          <w:szCs w:val="28"/>
        </w:rPr>
        <w:t xml:space="preserve">việc hỗ trợ </w:t>
      </w:r>
      <w:r w:rsidRPr="004559A4">
        <w:rPr>
          <w:sz w:val="28"/>
          <w:szCs w:val="28"/>
        </w:rPr>
        <w:t xml:space="preserve">kịp thời, không phải chờ quy trình ban hành nghị quyết của HĐND đối với những trường hợp chỉ cần điều chỉnh mức hỗ trợ; </w:t>
      </w:r>
      <w:r w:rsidRPr="00351BC3">
        <w:rPr>
          <w:sz w:val="28"/>
          <w:szCs w:val="28"/>
        </w:rPr>
        <w:t xml:space="preserve">đồng thời </w:t>
      </w:r>
      <w:r w:rsidRPr="004559A4">
        <w:rPr>
          <w:sz w:val="28"/>
          <w:szCs w:val="28"/>
        </w:rPr>
        <w:t>nâng cao trách nhiệm của UBND cấp tỉnh trong phát triển giáo dục mũi nhọn và bồi dưỡng nhân tài.</w:t>
      </w:r>
    </w:p>
    <w:p w14:paraId="3E1E2792" w14:textId="77777777" w:rsidR="008376D1" w:rsidRPr="004858D4" w:rsidRDefault="008376D1" w:rsidP="00D72874">
      <w:pPr>
        <w:pStyle w:val="pdq2pgselectionanchorcontainer"/>
        <w:spacing w:before="120" w:beforeAutospacing="0" w:after="120" w:afterAutospacing="0" w:line="360" w:lineRule="exact"/>
        <w:ind w:firstLine="720"/>
        <w:jc w:val="both"/>
        <w:rPr>
          <w:sz w:val="28"/>
          <w:szCs w:val="28"/>
        </w:rPr>
      </w:pPr>
      <w:r w:rsidRPr="00351BC3">
        <w:rPr>
          <w:sz w:val="28"/>
          <w:szCs w:val="28"/>
        </w:rPr>
        <w:t xml:space="preserve">- Hiện nay, các địa phương đang thực hiện nhiều nhiệm vụ nhằm nâng cao chất lượng giáo dục, phát triển nguồn nhân lực chất lượng cao và thực hiện các mục tiêu đổi mới giáo dục. Trong khi đó, </w:t>
      </w:r>
      <w:r w:rsidRPr="004858D4">
        <w:rPr>
          <w:sz w:val="28"/>
          <w:szCs w:val="28"/>
        </w:rPr>
        <w:t>mức học phí có thể thay đổi theo từng thời kỳ; khả nă</w:t>
      </w:r>
      <w:r w:rsidRPr="00351BC3">
        <w:rPr>
          <w:sz w:val="28"/>
          <w:szCs w:val="28"/>
        </w:rPr>
        <w:t>ng cân đối ngân sách địa phương</w:t>
      </w:r>
      <w:r w:rsidRPr="004858D4">
        <w:rPr>
          <w:sz w:val="28"/>
          <w:szCs w:val="28"/>
        </w:rPr>
        <w:t xml:space="preserve">; nhu cầu điều chỉnh </w:t>
      </w:r>
      <w:r w:rsidRPr="00351BC3">
        <w:rPr>
          <w:sz w:val="28"/>
          <w:szCs w:val="28"/>
        </w:rPr>
        <w:t xml:space="preserve">mức </w:t>
      </w:r>
      <w:r w:rsidRPr="004858D4">
        <w:rPr>
          <w:sz w:val="28"/>
          <w:szCs w:val="28"/>
        </w:rPr>
        <w:t>học bổng phát sinh thường xuyên. Nếu mọi lần điều chỉnh đều phải trình HĐND tỉnh quyết định sẽ kéo dài thời gian, ảnh hưởng đến tiến độ xét, cấp học bổng cho học sinh.</w:t>
      </w:r>
      <w:r w:rsidRPr="00351BC3">
        <w:rPr>
          <w:sz w:val="28"/>
          <w:szCs w:val="28"/>
        </w:rPr>
        <w:t xml:space="preserve"> Do đó, v</w:t>
      </w:r>
      <w:r w:rsidRPr="004858D4">
        <w:rPr>
          <w:sz w:val="28"/>
          <w:szCs w:val="28"/>
        </w:rPr>
        <w:t>iệc phân cấp cho UBND tỉnh quyết định sẽ giúp chính sách được ban hành kịp thời, bảo đảm quyền lợi của học sinh và nâng cao hiệu quả quản lý nhà nước.</w:t>
      </w:r>
    </w:p>
    <w:p w14:paraId="7015A067" w14:textId="53DE678C" w:rsidR="0059526F" w:rsidRPr="00351BC3" w:rsidRDefault="0059526F" w:rsidP="007720C8">
      <w:pPr>
        <w:spacing w:before="120" w:after="120" w:line="340" w:lineRule="exact"/>
        <w:ind w:firstLine="720"/>
        <w:jc w:val="both"/>
        <w:rPr>
          <w:rStyle w:val="fontstyle01"/>
          <w:b/>
          <w:color w:val="auto"/>
        </w:rPr>
      </w:pPr>
      <w:r w:rsidRPr="00351BC3">
        <w:rPr>
          <w:rStyle w:val="fontstyle01"/>
          <w:b/>
          <w:color w:val="auto"/>
        </w:rPr>
        <w:t>5</w:t>
      </w:r>
      <w:r w:rsidR="00437967" w:rsidRPr="00351BC3">
        <w:rPr>
          <w:rStyle w:val="fontstyle01"/>
          <w:b/>
          <w:color w:val="auto"/>
        </w:rPr>
        <w:t>.</w:t>
      </w:r>
      <w:r w:rsidRPr="00351BC3">
        <w:rPr>
          <w:rStyle w:val="fontstyle01"/>
          <w:b/>
          <w:color w:val="auto"/>
        </w:rPr>
        <w:t xml:space="preserve"> Đánh giá hiệu quả, tác động của việc phân cấp</w:t>
      </w:r>
    </w:p>
    <w:p w14:paraId="4605E6FC" w14:textId="7141AF5B" w:rsidR="007C53EE" w:rsidRPr="00351BC3" w:rsidRDefault="007C53EE" w:rsidP="007720C8">
      <w:pPr>
        <w:spacing w:before="120" w:after="120" w:line="340" w:lineRule="exact"/>
        <w:ind w:firstLine="720"/>
        <w:jc w:val="both"/>
      </w:pPr>
      <w:r w:rsidRPr="00351BC3">
        <w:t>Việc HĐND tỉnh phân cấp nhiệm vụ này cho UBND tỉnh sẽ tạo cơ sở pháp lý để UBND tỉnh chủ động, kịp thời quyết định các nội dung được phân cấp; rút ngắn quy trình xử lý công việc; nâng cao hiệu lực, hiệu quả quản lý nhà nước; tăng tính linh hoạt trong điều hành và tổ chứ</w:t>
      </w:r>
      <w:bookmarkStart w:id="0" w:name="_GoBack"/>
      <w:bookmarkEnd w:id="0"/>
      <w:r w:rsidRPr="00351BC3">
        <w:t xml:space="preserve">c thực hiện các nhiệm vụ của địa phương. Đồng thời, giúp </w:t>
      </w:r>
      <w:r w:rsidRPr="00351BC3">
        <w:rPr>
          <w:rFonts w:eastAsia="Times New Roman"/>
        </w:rPr>
        <w:t xml:space="preserve">học bổng được ban hành nhanh hơn, </w:t>
      </w:r>
      <w:r w:rsidRPr="00EE0763">
        <w:rPr>
          <w:rFonts w:eastAsia="Times New Roman"/>
        </w:rPr>
        <w:t xml:space="preserve">tạo động lực học tập, bồi dưỡng học sinh giỏi; </w:t>
      </w:r>
      <w:r w:rsidRPr="00351BC3">
        <w:t>góp phần thu hút học sinh có năng lực vào học tại trường chuyên, trường năng khiếu.</w:t>
      </w:r>
    </w:p>
    <w:p w14:paraId="212BC47D" w14:textId="301330E3" w:rsidR="0059526F" w:rsidRPr="00351BC3" w:rsidRDefault="0059526F" w:rsidP="007720C8">
      <w:pPr>
        <w:spacing w:before="120" w:after="120" w:line="340" w:lineRule="exact"/>
        <w:ind w:firstLine="720"/>
        <w:jc w:val="both"/>
        <w:rPr>
          <w:rStyle w:val="fontstyle01"/>
          <w:b/>
          <w:color w:val="auto"/>
        </w:rPr>
      </w:pPr>
      <w:r w:rsidRPr="00351BC3">
        <w:rPr>
          <w:rStyle w:val="fontstyle01"/>
          <w:b/>
          <w:color w:val="auto"/>
        </w:rPr>
        <w:t>6</w:t>
      </w:r>
      <w:r w:rsidR="00437967" w:rsidRPr="00351BC3">
        <w:rPr>
          <w:rStyle w:val="fontstyle01"/>
          <w:b/>
          <w:color w:val="auto"/>
        </w:rPr>
        <w:t>.</w:t>
      </w:r>
      <w:r w:rsidRPr="00351BC3">
        <w:rPr>
          <w:rStyle w:val="fontstyle01"/>
          <w:b/>
          <w:color w:val="auto"/>
        </w:rPr>
        <w:t xml:space="preserve"> Đánh giá điều kiện bảo đảm để thực hiện nội dung được phân cấp (nêu rõ về nhân lực, kinh phí, cơ sở vật chất, các điều kiện khác...)</w:t>
      </w:r>
    </w:p>
    <w:p w14:paraId="631F062E" w14:textId="77777777" w:rsidR="00BF1278" w:rsidRPr="00351BC3" w:rsidRDefault="00BF1278" w:rsidP="007720C8">
      <w:pPr>
        <w:spacing w:before="120" w:after="120" w:line="340" w:lineRule="exact"/>
        <w:ind w:firstLine="720"/>
        <w:jc w:val="both"/>
      </w:pPr>
      <w:r w:rsidRPr="00351BC3">
        <w:t>Việc triển khai Nghị quyết không làm phát sinh chi ngân sách nhà nước. Bộ máy tổ chức thực hiện sử dụng hiện trạng, không phát sinh biên chế, bảo đảm tính khả thi.</w:t>
      </w:r>
    </w:p>
    <w:p w14:paraId="5EAC11AD" w14:textId="383CF1F2" w:rsidR="0059526F" w:rsidRPr="00351BC3" w:rsidRDefault="0059526F" w:rsidP="007720C8">
      <w:pPr>
        <w:spacing w:before="120" w:after="120" w:line="340" w:lineRule="exact"/>
        <w:ind w:firstLine="720"/>
        <w:jc w:val="both"/>
        <w:rPr>
          <w:rStyle w:val="fontstyle01"/>
          <w:b/>
          <w:color w:val="auto"/>
        </w:rPr>
      </w:pPr>
      <w:r w:rsidRPr="00351BC3">
        <w:rPr>
          <w:rStyle w:val="fontstyle01"/>
          <w:b/>
          <w:color w:val="auto"/>
        </w:rPr>
        <w:t>7</w:t>
      </w:r>
      <w:r w:rsidR="00437967" w:rsidRPr="00351BC3">
        <w:rPr>
          <w:rStyle w:val="fontstyle01"/>
          <w:b/>
          <w:color w:val="auto"/>
        </w:rPr>
        <w:t>.</w:t>
      </w:r>
      <w:r w:rsidRPr="00351BC3">
        <w:rPr>
          <w:rStyle w:val="fontstyle01"/>
          <w:b/>
          <w:color w:val="auto"/>
        </w:rPr>
        <w:t xml:space="preserve"> Cơ chế kiểm tra, giám sát sau phân cấp</w:t>
      </w:r>
    </w:p>
    <w:p w14:paraId="75A19001" w14:textId="5EB77431" w:rsidR="00221383" w:rsidRPr="00351BC3" w:rsidRDefault="008A4DA7" w:rsidP="00351BC3">
      <w:pPr>
        <w:spacing w:before="120" w:after="120" w:line="360" w:lineRule="exact"/>
        <w:ind w:firstLine="720"/>
        <w:jc w:val="both"/>
        <w:rPr>
          <w:rFonts w:eastAsia="Times New Roman"/>
        </w:rPr>
      </w:pPr>
      <w:r w:rsidRPr="00351BC3">
        <w:rPr>
          <w:rFonts w:eastAsia="Times New Roman"/>
        </w:rPr>
        <w:t>Thường trực Hội đồng nhân dân, các Ban của Hội đồng nhân dân, các Tổ đại biểu Hội đồng nhân dân và đại biểu Hội đồng nhân dân tỉnh giám sát việc thực hiện Nghị quyết.</w:t>
      </w:r>
    </w:p>
    <w:sectPr w:rsidR="00221383" w:rsidRPr="00351BC3" w:rsidSect="00797591">
      <w:head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CCF8DA" w14:textId="77777777" w:rsidR="00694CAA" w:rsidRDefault="00694CAA" w:rsidP="00F1643E">
      <w:pPr>
        <w:spacing w:after="0" w:line="240" w:lineRule="auto"/>
      </w:pPr>
      <w:r>
        <w:separator/>
      </w:r>
    </w:p>
  </w:endnote>
  <w:endnote w:type="continuationSeparator" w:id="0">
    <w:p w14:paraId="0D4DA915" w14:textId="77777777" w:rsidR="00694CAA" w:rsidRDefault="00694CAA" w:rsidP="00F164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6B234D" w14:textId="77777777" w:rsidR="00694CAA" w:rsidRDefault="00694CAA" w:rsidP="00F1643E">
      <w:pPr>
        <w:spacing w:after="0" w:line="240" w:lineRule="auto"/>
      </w:pPr>
      <w:r>
        <w:separator/>
      </w:r>
    </w:p>
  </w:footnote>
  <w:footnote w:type="continuationSeparator" w:id="0">
    <w:p w14:paraId="488377A0" w14:textId="77777777" w:rsidR="00694CAA" w:rsidRDefault="00694CAA" w:rsidP="00F164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5533934"/>
      <w:docPartObj>
        <w:docPartGallery w:val="Page Numbers (Top of Page)"/>
        <w:docPartUnique/>
      </w:docPartObj>
    </w:sdtPr>
    <w:sdtEndPr>
      <w:rPr>
        <w:noProof/>
      </w:rPr>
    </w:sdtEndPr>
    <w:sdtContent>
      <w:p w14:paraId="0485BC2C" w14:textId="4DC07B8E" w:rsidR="00F1643E" w:rsidRDefault="00F1643E">
        <w:pPr>
          <w:pStyle w:val="Header"/>
          <w:jc w:val="center"/>
        </w:pPr>
        <w:r>
          <w:fldChar w:fldCharType="begin"/>
        </w:r>
        <w:r>
          <w:instrText xml:space="preserve"> PAGE   \* MERGEFORMAT </w:instrText>
        </w:r>
        <w:r>
          <w:fldChar w:fldCharType="separate"/>
        </w:r>
        <w:r w:rsidR="00D72874">
          <w:rPr>
            <w:noProof/>
          </w:rPr>
          <w:t>2</w:t>
        </w:r>
        <w:r>
          <w:rPr>
            <w:noProof/>
          </w:rPr>
          <w:fldChar w:fldCharType="end"/>
        </w:r>
      </w:p>
    </w:sdtContent>
  </w:sdt>
  <w:p w14:paraId="5FFFEC22" w14:textId="77777777" w:rsidR="00F1643E" w:rsidRDefault="00F164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F2C89"/>
    <w:multiLevelType w:val="multilevel"/>
    <w:tmpl w:val="837A4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C250395"/>
    <w:multiLevelType w:val="multilevel"/>
    <w:tmpl w:val="53925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710"/>
    <w:rsid w:val="00006994"/>
    <w:rsid w:val="00012FD2"/>
    <w:rsid w:val="00016EE3"/>
    <w:rsid w:val="00017553"/>
    <w:rsid w:val="00026AA4"/>
    <w:rsid w:val="00027887"/>
    <w:rsid w:val="00032635"/>
    <w:rsid w:val="0007247D"/>
    <w:rsid w:val="00086949"/>
    <w:rsid w:val="00092544"/>
    <w:rsid w:val="000944C6"/>
    <w:rsid w:val="00096E2D"/>
    <w:rsid w:val="000A1DDB"/>
    <w:rsid w:val="000B0D25"/>
    <w:rsid w:val="000B4395"/>
    <w:rsid w:val="000C66E1"/>
    <w:rsid w:val="000C6769"/>
    <w:rsid w:val="000C7FCB"/>
    <w:rsid w:val="000E61F0"/>
    <w:rsid w:val="000F470A"/>
    <w:rsid w:val="000F7A32"/>
    <w:rsid w:val="000F7FB4"/>
    <w:rsid w:val="001051F2"/>
    <w:rsid w:val="00106D00"/>
    <w:rsid w:val="00115711"/>
    <w:rsid w:val="00120F6F"/>
    <w:rsid w:val="00121185"/>
    <w:rsid w:val="00123A08"/>
    <w:rsid w:val="00130CE0"/>
    <w:rsid w:val="00130FCC"/>
    <w:rsid w:val="00140041"/>
    <w:rsid w:val="00150710"/>
    <w:rsid w:val="00155563"/>
    <w:rsid w:val="001559FD"/>
    <w:rsid w:val="001561A1"/>
    <w:rsid w:val="00167752"/>
    <w:rsid w:val="00172D2C"/>
    <w:rsid w:val="00173A18"/>
    <w:rsid w:val="001756BD"/>
    <w:rsid w:val="00186E2D"/>
    <w:rsid w:val="00190C81"/>
    <w:rsid w:val="001925B6"/>
    <w:rsid w:val="00193D74"/>
    <w:rsid w:val="001950A6"/>
    <w:rsid w:val="001956A3"/>
    <w:rsid w:val="001A6468"/>
    <w:rsid w:val="001C3058"/>
    <w:rsid w:val="001C3220"/>
    <w:rsid w:val="001C46D5"/>
    <w:rsid w:val="001C5E8B"/>
    <w:rsid w:val="001E096A"/>
    <w:rsid w:val="001E1309"/>
    <w:rsid w:val="001E223C"/>
    <w:rsid w:val="001E3D75"/>
    <w:rsid w:val="001E57E8"/>
    <w:rsid w:val="001E72F8"/>
    <w:rsid w:val="001F206C"/>
    <w:rsid w:val="001F41EF"/>
    <w:rsid w:val="001F7840"/>
    <w:rsid w:val="00200D80"/>
    <w:rsid w:val="00201924"/>
    <w:rsid w:val="002023B0"/>
    <w:rsid w:val="002059F4"/>
    <w:rsid w:val="0022114F"/>
    <w:rsid w:val="00221383"/>
    <w:rsid w:val="002450EC"/>
    <w:rsid w:val="0024552A"/>
    <w:rsid w:val="00253C41"/>
    <w:rsid w:val="0026098F"/>
    <w:rsid w:val="00263C55"/>
    <w:rsid w:val="00266423"/>
    <w:rsid w:val="00271DC9"/>
    <w:rsid w:val="002742FF"/>
    <w:rsid w:val="00276741"/>
    <w:rsid w:val="00284E70"/>
    <w:rsid w:val="00287FD4"/>
    <w:rsid w:val="002977AA"/>
    <w:rsid w:val="002A6D2D"/>
    <w:rsid w:val="002B404B"/>
    <w:rsid w:val="002C468C"/>
    <w:rsid w:val="002C67F6"/>
    <w:rsid w:val="002C689F"/>
    <w:rsid w:val="002D2214"/>
    <w:rsid w:val="002D2F5B"/>
    <w:rsid w:val="002D386A"/>
    <w:rsid w:val="002E36D9"/>
    <w:rsid w:val="002E4FAA"/>
    <w:rsid w:val="002E54FF"/>
    <w:rsid w:val="002F6032"/>
    <w:rsid w:val="003004DF"/>
    <w:rsid w:val="003211B7"/>
    <w:rsid w:val="00325226"/>
    <w:rsid w:val="00327010"/>
    <w:rsid w:val="003327C0"/>
    <w:rsid w:val="0033304F"/>
    <w:rsid w:val="00336331"/>
    <w:rsid w:val="0033676F"/>
    <w:rsid w:val="0034434D"/>
    <w:rsid w:val="0034785F"/>
    <w:rsid w:val="00351BC3"/>
    <w:rsid w:val="003530C3"/>
    <w:rsid w:val="00363578"/>
    <w:rsid w:val="00370385"/>
    <w:rsid w:val="0037774A"/>
    <w:rsid w:val="00384942"/>
    <w:rsid w:val="003913EC"/>
    <w:rsid w:val="003A0561"/>
    <w:rsid w:val="003A1934"/>
    <w:rsid w:val="003B13F7"/>
    <w:rsid w:val="003C6129"/>
    <w:rsid w:val="003C7C93"/>
    <w:rsid w:val="003D1439"/>
    <w:rsid w:val="003E160D"/>
    <w:rsid w:val="003E497A"/>
    <w:rsid w:val="003E5F51"/>
    <w:rsid w:val="003F1918"/>
    <w:rsid w:val="00407918"/>
    <w:rsid w:val="00423F49"/>
    <w:rsid w:val="00424168"/>
    <w:rsid w:val="004305CA"/>
    <w:rsid w:val="00437967"/>
    <w:rsid w:val="00440162"/>
    <w:rsid w:val="00444138"/>
    <w:rsid w:val="00445584"/>
    <w:rsid w:val="004511B0"/>
    <w:rsid w:val="00453C33"/>
    <w:rsid w:val="004544A5"/>
    <w:rsid w:val="004565C2"/>
    <w:rsid w:val="004568C0"/>
    <w:rsid w:val="00456CF8"/>
    <w:rsid w:val="00480BD4"/>
    <w:rsid w:val="00484D3C"/>
    <w:rsid w:val="004869BC"/>
    <w:rsid w:val="00491EC1"/>
    <w:rsid w:val="0049276F"/>
    <w:rsid w:val="0049385B"/>
    <w:rsid w:val="004A1424"/>
    <w:rsid w:val="004A29B5"/>
    <w:rsid w:val="004A3BBF"/>
    <w:rsid w:val="004B24CC"/>
    <w:rsid w:val="004B7532"/>
    <w:rsid w:val="004C1F34"/>
    <w:rsid w:val="004E055E"/>
    <w:rsid w:val="004F5DED"/>
    <w:rsid w:val="00520522"/>
    <w:rsid w:val="00531129"/>
    <w:rsid w:val="00534323"/>
    <w:rsid w:val="005365ED"/>
    <w:rsid w:val="00536D32"/>
    <w:rsid w:val="00541CBF"/>
    <w:rsid w:val="00541E1A"/>
    <w:rsid w:val="00542A14"/>
    <w:rsid w:val="00546F9C"/>
    <w:rsid w:val="0054774A"/>
    <w:rsid w:val="00553680"/>
    <w:rsid w:val="00561813"/>
    <w:rsid w:val="0056244F"/>
    <w:rsid w:val="00562F2C"/>
    <w:rsid w:val="005675ED"/>
    <w:rsid w:val="00592FBD"/>
    <w:rsid w:val="0059526F"/>
    <w:rsid w:val="005B0122"/>
    <w:rsid w:val="005D2E72"/>
    <w:rsid w:val="005D7B8F"/>
    <w:rsid w:val="005E35A5"/>
    <w:rsid w:val="005E3C2D"/>
    <w:rsid w:val="00606C70"/>
    <w:rsid w:val="0061334D"/>
    <w:rsid w:val="00616766"/>
    <w:rsid w:val="006200CE"/>
    <w:rsid w:val="00620196"/>
    <w:rsid w:val="006206D2"/>
    <w:rsid w:val="00632E14"/>
    <w:rsid w:val="00633700"/>
    <w:rsid w:val="006379D6"/>
    <w:rsid w:val="006425D5"/>
    <w:rsid w:val="00644DC1"/>
    <w:rsid w:val="00646778"/>
    <w:rsid w:val="00657EDD"/>
    <w:rsid w:val="00661921"/>
    <w:rsid w:val="00665651"/>
    <w:rsid w:val="006656E6"/>
    <w:rsid w:val="0067106A"/>
    <w:rsid w:val="00683BA9"/>
    <w:rsid w:val="006904EF"/>
    <w:rsid w:val="00691961"/>
    <w:rsid w:val="00694CAA"/>
    <w:rsid w:val="00697927"/>
    <w:rsid w:val="006A1B30"/>
    <w:rsid w:val="006A6A14"/>
    <w:rsid w:val="006B168D"/>
    <w:rsid w:val="006B7C75"/>
    <w:rsid w:val="006D395D"/>
    <w:rsid w:val="006D5153"/>
    <w:rsid w:val="006E6D38"/>
    <w:rsid w:val="006E76CF"/>
    <w:rsid w:val="006F2E06"/>
    <w:rsid w:val="006F3243"/>
    <w:rsid w:val="006F6D6E"/>
    <w:rsid w:val="006F7B86"/>
    <w:rsid w:val="0070338A"/>
    <w:rsid w:val="007148C9"/>
    <w:rsid w:val="0072159F"/>
    <w:rsid w:val="00724A5B"/>
    <w:rsid w:val="00726C9D"/>
    <w:rsid w:val="00736F52"/>
    <w:rsid w:val="00752E87"/>
    <w:rsid w:val="00770FEB"/>
    <w:rsid w:val="007720C8"/>
    <w:rsid w:val="007724CC"/>
    <w:rsid w:val="007733F3"/>
    <w:rsid w:val="00780015"/>
    <w:rsid w:val="00787D0E"/>
    <w:rsid w:val="007941BC"/>
    <w:rsid w:val="00795402"/>
    <w:rsid w:val="00797591"/>
    <w:rsid w:val="00797DA8"/>
    <w:rsid w:val="007A32D7"/>
    <w:rsid w:val="007A36BC"/>
    <w:rsid w:val="007A40EC"/>
    <w:rsid w:val="007A4F00"/>
    <w:rsid w:val="007B5C30"/>
    <w:rsid w:val="007B5E84"/>
    <w:rsid w:val="007B718A"/>
    <w:rsid w:val="007B7F15"/>
    <w:rsid w:val="007C2B27"/>
    <w:rsid w:val="007C33F6"/>
    <w:rsid w:val="007C53EE"/>
    <w:rsid w:val="007D1957"/>
    <w:rsid w:val="007D3AC4"/>
    <w:rsid w:val="007E2EA5"/>
    <w:rsid w:val="007E4CCB"/>
    <w:rsid w:val="007E7824"/>
    <w:rsid w:val="007F05E9"/>
    <w:rsid w:val="007F0A7B"/>
    <w:rsid w:val="00801964"/>
    <w:rsid w:val="008062BD"/>
    <w:rsid w:val="008106D6"/>
    <w:rsid w:val="008163AD"/>
    <w:rsid w:val="00823412"/>
    <w:rsid w:val="008254E1"/>
    <w:rsid w:val="008259AB"/>
    <w:rsid w:val="008322C8"/>
    <w:rsid w:val="008376D1"/>
    <w:rsid w:val="00852D12"/>
    <w:rsid w:val="00857204"/>
    <w:rsid w:val="0086036A"/>
    <w:rsid w:val="008616C4"/>
    <w:rsid w:val="00865719"/>
    <w:rsid w:val="00872723"/>
    <w:rsid w:val="00873BE5"/>
    <w:rsid w:val="00874C5F"/>
    <w:rsid w:val="008804D4"/>
    <w:rsid w:val="00884F01"/>
    <w:rsid w:val="00894542"/>
    <w:rsid w:val="008967A6"/>
    <w:rsid w:val="008A260C"/>
    <w:rsid w:val="008A4DA7"/>
    <w:rsid w:val="008A6D48"/>
    <w:rsid w:val="008B09DE"/>
    <w:rsid w:val="008B175A"/>
    <w:rsid w:val="008B2848"/>
    <w:rsid w:val="008B2FE1"/>
    <w:rsid w:val="008B321F"/>
    <w:rsid w:val="008B5D1E"/>
    <w:rsid w:val="008B638A"/>
    <w:rsid w:val="008C1E44"/>
    <w:rsid w:val="008C5C34"/>
    <w:rsid w:val="008D0C33"/>
    <w:rsid w:val="008D1859"/>
    <w:rsid w:val="008D6AAE"/>
    <w:rsid w:val="008E5585"/>
    <w:rsid w:val="008F2DAC"/>
    <w:rsid w:val="008F3CA7"/>
    <w:rsid w:val="008F5C29"/>
    <w:rsid w:val="0090074A"/>
    <w:rsid w:val="00901EF7"/>
    <w:rsid w:val="00914C06"/>
    <w:rsid w:val="00922302"/>
    <w:rsid w:val="00922A2A"/>
    <w:rsid w:val="009257E0"/>
    <w:rsid w:val="00927FDD"/>
    <w:rsid w:val="00932A30"/>
    <w:rsid w:val="009430DF"/>
    <w:rsid w:val="00952B83"/>
    <w:rsid w:val="0095455D"/>
    <w:rsid w:val="00957518"/>
    <w:rsid w:val="00985E0C"/>
    <w:rsid w:val="0099222F"/>
    <w:rsid w:val="009936E6"/>
    <w:rsid w:val="00996E69"/>
    <w:rsid w:val="009A4829"/>
    <w:rsid w:val="009A6C6C"/>
    <w:rsid w:val="009B6E27"/>
    <w:rsid w:val="009B6E7D"/>
    <w:rsid w:val="009C0659"/>
    <w:rsid w:val="009C242B"/>
    <w:rsid w:val="009C4FBD"/>
    <w:rsid w:val="009D7A2E"/>
    <w:rsid w:val="009E7DCA"/>
    <w:rsid w:val="009F04A9"/>
    <w:rsid w:val="009F5EAB"/>
    <w:rsid w:val="009F6897"/>
    <w:rsid w:val="009F6C93"/>
    <w:rsid w:val="00A05182"/>
    <w:rsid w:val="00A42097"/>
    <w:rsid w:val="00A567D0"/>
    <w:rsid w:val="00A57556"/>
    <w:rsid w:val="00A67C12"/>
    <w:rsid w:val="00A70742"/>
    <w:rsid w:val="00A718CA"/>
    <w:rsid w:val="00A760FB"/>
    <w:rsid w:val="00A90FA7"/>
    <w:rsid w:val="00AA4180"/>
    <w:rsid w:val="00AA4633"/>
    <w:rsid w:val="00AB3EB6"/>
    <w:rsid w:val="00AB748B"/>
    <w:rsid w:val="00AC25E2"/>
    <w:rsid w:val="00AC43DC"/>
    <w:rsid w:val="00AF32B1"/>
    <w:rsid w:val="00B155BF"/>
    <w:rsid w:val="00B20B31"/>
    <w:rsid w:val="00B245D2"/>
    <w:rsid w:val="00B40C71"/>
    <w:rsid w:val="00B41FD8"/>
    <w:rsid w:val="00B57C4A"/>
    <w:rsid w:val="00B81B21"/>
    <w:rsid w:val="00B85724"/>
    <w:rsid w:val="00B92E33"/>
    <w:rsid w:val="00B95030"/>
    <w:rsid w:val="00B96F8F"/>
    <w:rsid w:val="00BA0062"/>
    <w:rsid w:val="00BA2135"/>
    <w:rsid w:val="00BF1278"/>
    <w:rsid w:val="00BF32BF"/>
    <w:rsid w:val="00C01D9B"/>
    <w:rsid w:val="00C0276F"/>
    <w:rsid w:val="00C1037D"/>
    <w:rsid w:val="00C2063E"/>
    <w:rsid w:val="00C373C4"/>
    <w:rsid w:val="00C51CA7"/>
    <w:rsid w:val="00C51DED"/>
    <w:rsid w:val="00C52A15"/>
    <w:rsid w:val="00C54D26"/>
    <w:rsid w:val="00C5657C"/>
    <w:rsid w:val="00C648B1"/>
    <w:rsid w:val="00C65120"/>
    <w:rsid w:val="00C65200"/>
    <w:rsid w:val="00C67E12"/>
    <w:rsid w:val="00C742E7"/>
    <w:rsid w:val="00C7605E"/>
    <w:rsid w:val="00C83936"/>
    <w:rsid w:val="00C92667"/>
    <w:rsid w:val="00C928DD"/>
    <w:rsid w:val="00CA0E61"/>
    <w:rsid w:val="00CC7DB3"/>
    <w:rsid w:val="00CE79A7"/>
    <w:rsid w:val="00CF6BF6"/>
    <w:rsid w:val="00D0252E"/>
    <w:rsid w:val="00D04271"/>
    <w:rsid w:val="00D132C7"/>
    <w:rsid w:val="00D14568"/>
    <w:rsid w:val="00D21575"/>
    <w:rsid w:val="00D43876"/>
    <w:rsid w:val="00D4583A"/>
    <w:rsid w:val="00D56745"/>
    <w:rsid w:val="00D63F1E"/>
    <w:rsid w:val="00D6549F"/>
    <w:rsid w:val="00D66CBA"/>
    <w:rsid w:val="00D67AB6"/>
    <w:rsid w:val="00D67C26"/>
    <w:rsid w:val="00D72874"/>
    <w:rsid w:val="00D74B0E"/>
    <w:rsid w:val="00D84B65"/>
    <w:rsid w:val="00D851EC"/>
    <w:rsid w:val="00D8780D"/>
    <w:rsid w:val="00D9223F"/>
    <w:rsid w:val="00D929FE"/>
    <w:rsid w:val="00DC15FF"/>
    <w:rsid w:val="00DC7416"/>
    <w:rsid w:val="00DD0A22"/>
    <w:rsid w:val="00DD6168"/>
    <w:rsid w:val="00DD619B"/>
    <w:rsid w:val="00DE6A8A"/>
    <w:rsid w:val="00DE7459"/>
    <w:rsid w:val="00DF1C59"/>
    <w:rsid w:val="00E00299"/>
    <w:rsid w:val="00E019D0"/>
    <w:rsid w:val="00E14869"/>
    <w:rsid w:val="00E200AF"/>
    <w:rsid w:val="00E218E4"/>
    <w:rsid w:val="00E26AAE"/>
    <w:rsid w:val="00E36BB6"/>
    <w:rsid w:val="00E43FDF"/>
    <w:rsid w:val="00E44170"/>
    <w:rsid w:val="00E452E4"/>
    <w:rsid w:val="00E47CBC"/>
    <w:rsid w:val="00E501DD"/>
    <w:rsid w:val="00E53C56"/>
    <w:rsid w:val="00E64DA3"/>
    <w:rsid w:val="00E731E4"/>
    <w:rsid w:val="00E91F41"/>
    <w:rsid w:val="00E94AF3"/>
    <w:rsid w:val="00E95467"/>
    <w:rsid w:val="00E960BB"/>
    <w:rsid w:val="00EB2406"/>
    <w:rsid w:val="00EB29E2"/>
    <w:rsid w:val="00EB59D4"/>
    <w:rsid w:val="00EB7873"/>
    <w:rsid w:val="00EC2969"/>
    <w:rsid w:val="00EC494B"/>
    <w:rsid w:val="00EC5B01"/>
    <w:rsid w:val="00EC7C31"/>
    <w:rsid w:val="00ED0F2C"/>
    <w:rsid w:val="00ED2172"/>
    <w:rsid w:val="00EE0CFF"/>
    <w:rsid w:val="00EF0992"/>
    <w:rsid w:val="00EF7A52"/>
    <w:rsid w:val="00F02214"/>
    <w:rsid w:val="00F04BDB"/>
    <w:rsid w:val="00F06062"/>
    <w:rsid w:val="00F10F61"/>
    <w:rsid w:val="00F1643E"/>
    <w:rsid w:val="00F20400"/>
    <w:rsid w:val="00F22913"/>
    <w:rsid w:val="00F24D71"/>
    <w:rsid w:val="00F2529C"/>
    <w:rsid w:val="00F2653E"/>
    <w:rsid w:val="00F30636"/>
    <w:rsid w:val="00F31D17"/>
    <w:rsid w:val="00F35816"/>
    <w:rsid w:val="00F443EB"/>
    <w:rsid w:val="00F532DA"/>
    <w:rsid w:val="00F54AA2"/>
    <w:rsid w:val="00F62DC1"/>
    <w:rsid w:val="00F740D0"/>
    <w:rsid w:val="00F77FB6"/>
    <w:rsid w:val="00FA219C"/>
    <w:rsid w:val="00FA47A1"/>
    <w:rsid w:val="00FA711C"/>
    <w:rsid w:val="00FB4418"/>
    <w:rsid w:val="00FB77CF"/>
    <w:rsid w:val="00FE4DF6"/>
    <w:rsid w:val="00FE7AEF"/>
    <w:rsid w:val="00FF3954"/>
    <w:rsid w:val="00FF3BF9"/>
    <w:rsid w:val="00FF43F7"/>
    <w:rsid w:val="00FF6272"/>
    <w:rsid w:val="00FF78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6E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B21"/>
  </w:style>
  <w:style w:type="paragraph" w:styleId="Heading3">
    <w:name w:val="heading 3"/>
    <w:basedOn w:val="Normal"/>
    <w:next w:val="Normal"/>
    <w:link w:val="Heading3Char"/>
    <w:qFormat/>
    <w:rsid w:val="00F2529C"/>
    <w:pPr>
      <w:keepNext/>
      <w:tabs>
        <w:tab w:val="left" w:pos="284"/>
      </w:tabs>
      <w:spacing w:before="120" w:after="0" w:line="240" w:lineRule="auto"/>
      <w:ind w:left="284"/>
      <w:jc w:val="center"/>
      <w:outlineLvl w:val="2"/>
    </w:pPr>
    <w:rPr>
      <w:rFonts w:ascii=".VnTimeH" w:eastAsia="SimSun"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5816"/>
    <w:pPr>
      <w:ind w:left="720"/>
      <w:contextualSpacing/>
    </w:pPr>
  </w:style>
  <w:style w:type="character" w:customStyle="1" w:styleId="fontstyle01">
    <w:name w:val="fontstyle01"/>
    <w:basedOn w:val="DefaultParagraphFont"/>
    <w:rsid w:val="00F35816"/>
    <w:rPr>
      <w:rFonts w:ascii="Times New Roman" w:hAnsi="Times New Roman" w:cs="Times New Roman" w:hint="default"/>
      <w:b w:val="0"/>
      <w:bCs w:val="0"/>
      <w:i w:val="0"/>
      <w:iCs w:val="0"/>
      <w:color w:val="000000"/>
      <w:sz w:val="28"/>
      <w:szCs w:val="28"/>
    </w:rPr>
  </w:style>
  <w:style w:type="paragraph" w:customStyle="1" w:styleId="pdq2pgselectionanchorcontainer">
    <w:name w:val="pdq2pg_selectionanchorcontainer"/>
    <w:basedOn w:val="Normal"/>
    <w:rsid w:val="0059526F"/>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59526F"/>
    <w:rPr>
      <w:b/>
      <w:bCs/>
    </w:rPr>
  </w:style>
  <w:style w:type="paragraph" w:styleId="NormalWeb">
    <w:name w:val="Normal (Web)"/>
    <w:aliases w:val="Char Char Char"/>
    <w:basedOn w:val="Normal"/>
    <w:link w:val="NormalWebChar"/>
    <w:uiPriority w:val="99"/>
    <w:unhideWhenUsed/>
    <w:qFormat/>
    <w:rsid w:val="0059526F"/>
    <w:pPr>
      <w:spacing w:before="100" w:beforeAutospacing="1" w:after="100" w:afterAutospacing="1" w:line="240" w:lineRule="auto"/>
    </w:pPr>
    <w:rPr>
      <w:rFonts w:eastAsia="Times New Roman"/>
      <w:sz w:val="24"/>
      <w:szCs w:val="24"/>
    </w:rPr>
  </w:style>
  <w:style w:type="paragraph" w:customStyle="1" w:styleId="isselectedend">
    <w:name w:val="isselectedend"/>
    <w:basedOn w:val="Normal"/>
    <w:rsid w:val="00C2063E"/>
    <w:pPr>
      <w:spacing w:before="100" w:beforeAutospacing="1" w:after="100" w:afterAutospacing="1" w:line="240" w:lineRule="auto"/>
    </w:pPr>
    <w:rPr>
      <w:rFonts w:eastAsia="Times New Roman"/>
      <w:sz w:val="24"/>
      <w:szCs w:val="24"/>
    </w:rPr>
  </w:style>
  <w:style w:type="character" w:customStyle="1" w:styleId="Heading3Char">
    <w:name w:val="Heading 3 Char"/>
    <w:basedOn w:val="DefaultParagraphFont"/>
    <w:link w:val="Heading3"/>
    <w:rsid w:val="00F2529C"/>
    <w:rPr>
      <w:rFonts w:ascii=".VnTimeH" w:eastAsia="SimSun" w:hAnsi=".VnTimeH"/>
      <w:b/>
      <w:szCs w:val="20"/>
    </w:rPr>
  </w:style>
  <w:style w:type="character" w:customStyle="1" w:styleId="NormalWebChar">
    <w:name w:val="Normal (Web) Char"/>
    <w:aliases w:val="Char Char Char Char"/>
    <w:link w:val="NormalWeb"/>
    <w:uiPriority w:val="99"/>
    <w:locked/>
    <w:rsid w:val="00F2529C"/>
    <w:rPr>
      <w:rFonts w:eastAsia="Times New Roman"/>
      <w:sz w:val="24"/>
      <w:szCs w:val="24"/>
    </w:rPr>
  </w:style>
  <w:style w:type="paragraph" w:styleId="Header">
    <w:name w:val="header"/>
    <w:basedOn w:val="Normal"/>
    <w:link w:val="HeaderChar"/>
    <w:uiPriority w:val="99"/>
    <w:unhideWhenUsed/>
    <w:rsid w:val="00F1643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643E"/>
  </w:style>
  <w:style w:type="paragraph" w:styleId="Footer">
    <w:name w:val="footer"/>
    <w:basedOn w:val="Normal"/>
    <w:link w:val="FooterChar"/>
    <w:uiPriority w:val="99"/>
    <w:unhideWhenUsed/>
    <w:rsid w:val="00F164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64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B21"/>
  </w:style>
  <w:style w:type="paragraph" w:styleId="Heading3">
    <w:name w:val="heading 3"/>
    <w:basedOn w:val="Normal"/>
    <w:next w:val="Normal"/>
    <w:link w:val="Heading3Char"/>
    <w:qFormat/>
    <w:rsid w:val="00F2529C"/>
    <w:pPr>
      <w:keepNext/>
      <w:tabs>
        <w:tab w:val="left" w:pos="284"/>
      </w:tabs>
      <w:spacing w:before="120" w:after="0" w:line="240" w:lineRule="auto"/>
      <w:ind w:left="284"/>
      <w:jc w:val="center"/>
      <w:outlineLvl w:val="2"/>
    </w:pPr>
    <w:rPr>
      <w:rFonts w:ascii=".VnTimeH" w:eastAsia="SimSun"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5816"/>
    <w:pPr>
      <w:ind w:left="720"/>
      <w:contextualSpacing/>
    </w:pPr>
  </w:style>
  <w:style w:type="character" w:customStyle="1" w:styleId="fontstyle01">
    <w:name w:val="fontstyle01"/>
    <w:basedOn w:val="DefaultParagraphFont"/>
    <w:rsid w:val="00F35816"/>
    <w:rPr>
      <w:rFonts w:ascii="Times New Roman" w:hAnsi="Times New Roman" w:cs="Times New Roman" w:hint="default"/>
      <w:b w:val="0"/>
      <w:bCs w:val="0"/>
      <w:i w:val="0"/>
      <w:iCs w:val="0"/>
      <w:color w:val="000000"/>
      <w:sz w:val="28"/>
      <w:szCs w:val="28"/>
    </w:rPr>
  </w:style>
  <w:style w:type="paragraph" w:customStyle="1" w:styleId="pdq2pgselectionanchorcontainer">
    <w:name w:val="pdq2pg_selectionanchorcontainer"/>
    <w:basedOn w:val="Normal"/>
    <w:rsid w:val="0059526F"/>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59526F"/>
    <w:rPr>
      <w:b/>
      <w:bCs/>
    </w:rPr>
  </w:style>
  <w:style w:type="paragraph" w:styleId="NormalWeb">
    <w:name w:val="Normal (Web)"/>
    <w:aliases w:val="Char Char Char"/>
    <w:basedOn w:val="Normal"/>
    <w:link w:val="NormalWebChar"/>
    <w:uiPriority w:val="99"/>
    <w:unhideWhenUsed/>
    <w:qFormat/>
    <w:rsid w:val="0059526F"/>
    <w:pPr>
      <w:spacing w:before="100" w:beforeAutospacing="1" w:after="100" w:afterAutospacing="1" w:line="240" w:lineRule="auto"/>
    </w:pPr>
    <w:rPr>
      <w:rFonts w:eastAsia="Times New Roman"/>
      <w:sz w:val="24"/>
      <w:szCs w:val="24"/>
    </w:rPr>
  </w:style>
  <w:style w:type="paragraph" w:customStyle="1" w:styleId="isselectedend">
    <w:name w:val="isselectedend"/>
    <w:basedOn w:val="Normal"/>
    <w:rsid w:val="00C2063E"/>
    <w:pPr>
      <w:spacing w:before="100" w:beforeAutospacing="1" w:after="100" w:afterAutospacing="1" w:line="240" w:lineRule="auto"/>
    </w:pPr>
    <w:rPr>
      <w:rFonts w:eastAsia="Times New Roman"/>
      <w:sz w:val="24"/>
      <w:szCs w:val="24"/>
    </w:rPr>
  </w:style>
  <w:style w:type="character" w:customStyle="1" w:styleId="Heading3Char">
    <w:name w:val="Heading 3 Char"/>
    <w:basedOn w:val="DefaultParagraphFont"/>
    <w:link w:val="Heading3"/>
    <w:rsid w:val="00F2529C"/>
    <w:rPr>
      <w:rFonts w:ascii=".VnTimeH" w:eastAsia="SimSun" w:hAnsi=".VnTimeH"/>
      <w:b/>
      <w:szCs w:val="20"/>
    </w:rPr>
  </w:style>
  <w:style w:type="character" w:customStyle="1" w:styleId="NormalWebChar">
    <w:name w:val="Normal (Web) Char"/>
    <w:aliases w:val="Char Char Char Char"/>
    <w:link w:val="NormalWeb"/>
    <w:uiPriority w:val="99"/>
    <w:locked/>
    <w:rsid w:val="00F2529C"/>
    <w:rPr>
      <w:rFonts w:eastAsia="Times New Roman"/>
      <w:sz w:val="24"/>
      <w:szCs w:val="24"/>
    </w:rPr>
  </w:style>
  <w:style w:type="paragraph" w:styleId="Header">
    <w:name w:val="header"/>
    <w:basedOn w:val="Normal"/>
    <w:link w:val="HeaderChar"/>
    <w:uiPriority w:val="99"/>
    <w:unhideWhenUsed/>
    <w:rsid w:val="00F1643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643E"/>
  </w:style>
  <w:style w:type="paragraph" w:styleId="Footer">
    <w:name w:val="footer"/>
    <w:basedOn w:val="Normal"/>
    <w:link w:val="FooterChar"/>
    <w:uiPriority w:val="99"/>
    <w:unhideWhenUsed/>
    <w:rsid w:val="00F164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6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898806">
      <w:bodyDiv w:val="1"/>
      <w:marLeft w:val="0"/>
      <w:marRight w:val="0"/>
      <w:marTop w:val="0"/>
      <w:marBottom w:val="0"/>
      <w:divBdr>
        <w:top w:val="none" w:sz="0" w:space="0" w:color="auto"/>
        <w:left w:val="none" w:sz="0" w:space="0" w:color="auto"/>
        <w:bottom w:val="none" w:sz="0" w:space="0" w:color="auto"/>
        <w:right w:val="none" w:sz="0" w:space="0" w:color="auto"/>
      </w:divBdr>
    </w:div>
    <w:div w:id="408036547">
      <w:bodyDiv w:val="1"/>
      <w:marLeft w:val="0"/>
      <w:marRight w:val="0"/>
      <w:marTop w:val="0"/>
      <w:marBottom w:val="0"/>
      <w:divBdr>
        <w:top w:val="none" w:sz="0" w:space="0" w:color="auto"/>
        <w:left w:val="none" w:sz="0" w:space="0" w:color="auto"/>
        <w:bottom w:val="none" w:sz="0" w:space="0" w:color="auto"/>
        <w:right w:val="none" w:sz="0" w:space="0" w:color="auto"/>
      </w:divBdr>
    </w:div>
    <w:div w:id="961962169">
      <w:bodyDiv w:val="1"/>
      <w:marLeft w:val="0"/>
      <w:marRight w:val="0"/>
      <w:marTop w:val="0"/>
      <w:marBottom w:val="0"/>
      <w:divBdr>
        <w:top w:val="none" w:sz="0" w:space="0" w:color="auto"/>
        <w:left w:val="none" w:sz="0" w:space="0" w:color="auto"/>
        <w:bottom w:val="none" w:sz="0" w:space="0" w:color="auto"/>
        <w:right w:val="none" w:sz="0" w:space="0" w:color="auto"/>
      </w:divBdr>
    </w:div>
    <w:div w:id="1492140924">
      <w:bodyDiv w:val="1"/>
      <w:marLeft w:val="0"/>
      <w:marRight w:val="0"/>
      <w:marTop w:val="0"/>
      <w:marBottom w:val="0"/>
      <w:divBdr>
        <w:top w:val="none" w:sz="0" w:space="0" w:color="auto"/>
        <w:left w:val="none" w:sz="0" w:space="0" w:color="auto"/>
        <w:bottom w:val="none" w:sz="0" w:space="0" w:color="auto"/>
        <w:right w:val="none" w:sz="0" w:space="0" w:color="auto"/>
      </w:divBdr>
    </w:div>
    <w:div w:id="176568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B2E59-F7F3-462B-9E3F-219265672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691</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dc:creator>
  <cp:lastModifiedBy>MT HOAHONG</cp:lastModifiedBy>
  <cp:revision>11</cp:revision>
  <cp:lastPrinted>2026-07-16T04:01:00Z</cp:lastPrinted>
  <dcterms:created xsi:type="dcterms:W3CDTF">2026-07-16T10:12:00Z</dcterms:created>
  <dcterms:modified xsi:type="dcterms:W3CDTF">2026-07-16T11:28:00Z</dcterms:modified>
</cp:coreProperties>
</file>